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73" w:rsidRDefault="007F2BB0" w:rsidP="00530973">
      <w:pPr>
        <w:ind w:left="-540" w:right="-211"/>
        <w:rPr>
          <w:rFonts w:ascii="Times New Roman" w:hAnsi="Times New Roman"/>
          <w:b/>
          <w:sz w:val="28"/>
        </w:rPr>
      </w:pPr>
      <w:bookmarkStart w:id="0" w:name="_GoBack"/>
      <w:r>
        <w:rPr>
          <w:noProof/>
        </w:rPr>
        <w:drawing>
          <wp:inline distT="0" distB="0" distL="0" distR="0" wp14:anchorId="5D76EC9D" wp14:editId="6BA97DFB">
            <wp:extent cx="5933440" cy="9083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9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30973">
        <w:rPr>
          <w:rFonts w:ascii="Times New Roman" w:hAnsi="Times New Roman"/>
          <w:sz w:val="28"/>
        </w:rPr>
        <w:t xml:space="preserve">                              </w:t>
      </w:r>
      <w:r w:rsidR="00530973">
        <w:rPr>
          <w:rFonts w:ascii="Times New Roman" w:hAnsi="Times New Roman"/>
          <w:b/>
          <w:sz w:val="28"/>
        </w:rPr>
        <w:lastRenderedPageBreak/>
        <w:t>1. Общие положения</w:t>
      </w:r>
    </w:p>
    <w:p w:rsidR="00530973" w:rsidRDefault="00530973" w:rsidP="00530973">
      <w:pPr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 Настоящее положение разработано для Муниципального автономного дошкольного образовательного учреждения Детский сад № 323 городского округа город Уфа Республики Башкортостан (далее – МАДОУ),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соответствии</w:t>
      </w:r>
      <w:proofErr w:type="gramEnd"/>
      <w:r>
        <w:rPr>
          <w:rFonts w:ascii="Times New Roman" w:hAnsi="Times New Roman"/>
          <w:sz w:val="28"/>
        </w:rPr>
        <w:t xml:space="preserve">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</w:rPr>
          <w:t>2012 г</w:t>
        </w:r>
      </w:smartTag>
      <w:r>
        <w:rPr>
          <w:rFonts w:ascii="Times New Roman" w:hAnsi="Times New Roman"/>
          <w:sz w:val="28"/>
        </w:rPr>
        <w:t>. N273-ФЗ «Об образовании в Российской Федерации», законом Республики Башкортостан от 01.07.2013 г. № 696-з «Об образовании в Республике Башкортостан», Уставом МАДОУ Детский  сад  № 323 .</w:t>
      </w:r>
    </w:p>
    <w:p w:rsidR="00530973" w:rsidRDefault="00530973" w:rsidP="00530973">
      <w:pPr>
        <w:spacing w:before="30" w:after="30"/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1.2. </w:t>
      </w:r>
      <w:proofErr w:type="gramStart"/>
      <w:r>
        <w:rPr>
          <w:rFonts w:ascii="Times New Roman" w:hAnsi="Times New Roman"/>
          <w:sz w:val="28"/>
        </w:rPr>
        <w:t>Дополнительные бесплатные образовательные услуги в дошкольном учреждении  (кружки, факультативы по интересам детей и запросам родителей) организуются в целях расширения кругозора воспитанников,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развития их индивидуальных познавательных и творческих способностей, </w:t>
      </w:r>
      <w:r>
        <w:rPr>
          <w:rFonts w:ascii="Times New Roman" w:hAnsi="Times New Roman"/>
          <w:sz w:val="28"/>
        </w:rPr>
        <w:t xml:space="preserve">формирования у них дополнительных умений и навыков, а также в целях активного проявления инициативы и творческого подхода воспитателями и узкими специалистами к работе с воспитанниками. </w:t>
      </w:r>
      <w:proofErr w:type="gramEnd"/>
    </w:p>
    <w:p w:rsidR="00530973" w:rsidRDefault="00530973" w:rsidP="0053097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 Планируя работу по оказанию бесплатных дополнительных образовательных услуг (далее – кружковую работу), педагогам необходимо ориентироваться на возрастные и индивидуальные особенности воспитанников и на проявление у воспитанника интереса к данному мероприятию.</w:t>
      </w:r>
    </w:p>
    <w:p w:rsidR="00530973" w:rsidRDefault="00530973" w:rsidP="00530973">
      <w:pPr>
        <w:spacing w:before="30" w:after="30"/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 </w:t>
      </w:r>
    </w:p>
    <w:p w:rsidR="00530973" w:rsidRDefault="00530973" w:rsidP="00530973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Состав и структура кружка.</w:t>
      </w:r>
    </w:p>
    <w:p w:rsidR="00530973" w:rsidRDefault="00530973" w:rsidP="00530973">
      <w:pPr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Кружковая работа может быть организована как с детьми отдельной группы, так и с подгруппой воспитанников, собранных из разных групп детского сада.</w:t>
      </w:r>
    </w:p>
    <w:p w:rsidR="00530973" w:rsidRDefault="00530973" w:rsidP="0053097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Занятия в кружке проводятся не менее 1 раза в неделю по составленному в начале учебного года графику: с сентября по май месяц.</w:t>
      </w:r>
    </w:p>
    <w:p w:rsidR="00530973" w:rsidRDefault="00530973" w:rsidP="0053097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Количество и продолжительность кружковых занятий должны соответствовать требованиям СанПиН 2.4.1.3049-13 от 15.05.2013г.</w:t>
      </w:r>
    </w:p>
    <w:p w:rsidR="00530973" w:rsidRDefault="00530973" w:rsidP="0053097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Количество воспитанников в кружке может быть различным, и оно зависит от целей, которые ставит перед собой педагог.</w:t>
      </w:r>
    </w:p>
    <w:p w:rsidR="00530973" w:rsidRDefault="00530973" w:rsidP="0053097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организацией и проведением кружковой работы осуществляют заведующий и психолог детского сада.</w:t>
      </w:r>
    </w:p>
    <w:p w:rsidR="00530973" w:rsidRDefault="00530973" w:rsidP="00530973">
      <w:pPr>
        <w:spacing w:before="30" w:after="30"/>
        <w:ind w:firstLine="708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2.6. Руководители кружков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предоставляют отчеты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 результатах деятельности кружка  заведующему в конце  года на заседании итогового  педагогического Совета.</w:t>
      </w:r>
    </w:p>
    <w:p w:rsidR="00530973" w:rsidRDefault="00530973" w:rsidP="0053097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В зависимости от проявления интереса воспитанников и запросов родителей кружок может работать один год или несколько лет.</w:t>
      </w:r>
    </w:p>
    <w:p w:rsidR="00530973" w:rsidRDefault="00530973" w:rsidP="00530973">
      <w:pPr>
        <w:ind w:firstLine="720"/>
        <w:jc w:val="both"/>
        <w:rPr>
          <w:rFonts w:ascii="Times New Roman" w:hAnsi="Times New Roman"/>
          <w:sz w:val="28"/>
        </w:rPr>
      </w:pPr>
    </w:p>
    <w:p w:rsidR="00530973" w:rsidRDefault="00530973" w:rsidP="00530973">
      <w:pPr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Функции кружка.</w:t>
      </w:r>
    </w:p>
    <w:p w:rsidR="00530973" w:rsidRDefault="00530973" w:rsidP="00530973">
      <w:pPr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Функции кружка зависят от целей, которые ставят перед собой педагоги-руководители кружка:</w:t>
      </w:r>
    </w:p>
    <w:p w:rsidR="00530973" w:rsidRDefault="00530973" w:rsidP="00530973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у детей уже имеющиеся задатки;</w:t>
      </w:r>
    </w:p>
    <w:p w:rsidR="00530973" w:rsidRDefault="00530973" w:rsidP="00530973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заполнять пробелы в знаниях, умениях, навыках.</w:t>
      </w:r>
    </w:p>
    <w:p w:rsidR="00530973" w:rsidRDefault="00530973" w:rsidP="0053097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Исходя из поставленных задач руководители кружков:</w:t>
      </w:r>
    </w:p>
    <w:p w:rsidR="00530973" w:rsidRDefault="00530973" w:rsidP="00530973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пользуются утвержденным программно-методическим обеспечением;</w:t>
      </w:r>
    </w:p>
    <w:p w:rsidR="00530973" w:rsidRDefault="00530973" w:rsidP="00530973">
      <w:pPr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используют дополнительную литературу.</w:t>
      </w:r>
    </w:p>
    <w:p w:rsidR="00530973" w:rsidRDefault="00530973" w:rsidP="0053097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При использовании дополнительных парциальных программ руководителя кружка сообщают об этом заведующей и старшему воспитателю ДОУ.</w:t>
      </w:r>
    </w:p>
    <w:p w:rsidR="00530973" w:rsidRDefault="00530973" w:rsidP="00530973">
      <w:pPr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Документация.</w:t>
      </w:r>
    </w:p>
    <w:p w:rsidR="00530973" w:rsidRDefault="00530973" w:rsidP="00530973">
      <w:pPr>
        <w:spacing w:before="12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Кружковая работа ведется по составленному в начале учебного года плану, утвержденному заведующим ДОУ</w:t>
      </w:r>
    </w:p>
    <w:p w:rsidR="00530973" w:rsidRDefault="00530973" w:rsidP="0053097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Планы кружковой работы находятся в  </w:t>
      </w:r>
      <w:proofErr w:type="spellStart"/>
      <w:r>
        <w:rPr>
          <w:rFonts w:ascii="Times New Roman" w:hAnsi="Times New Roman"/>
          <w:sz w:val="28"/>
        </w:rPr>
        <w:t>пед</w:t>
      </w:r>
      <w:proofErr w:type="spellEnd"/>
      <w:r>
        <w:rPr>
          <w:rFonts w:ascii="Times New Roman" w:hAnsi="Times New Roman"/>
          <w:sz w:val="28"/>
        </w:rPr>
        <w:t>. кабинете, у заведующего и у руководителей кружков.</w:t>
      </w:r>
    </w:p>
    <w:p w:rsidR="00530973" w:rsidRDefault="00530973" w:rsidP="0053097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Руководитель кружка ведет журнал учета посещения кружка воспитанниками с указанием тем в журнале.</w:t>
      </w:r>
    </w:p>
    <w:p w:rsidR="00663AF0" w:rsidRDefault="00663AF0"/>
    <w:sectPr w:rsidR="0066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AF0"/>
    <w:rsid w:val="00530973"/>
    <w:rsid w:val="00663AF0"/>
    <w:rsid w:val="007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B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2017-03-29T06:02:00Z</dcterms:created>
  <dcterms:modified xsi:type="dcterms:W3CDTF">2017-04-04T09:47:00Z</dcterms:modified>
</cp:coreProperties>
</file>