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8C" w:rsidRDefault="0044718C" w:rsidP="0054375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940425" cy="8423632"/>
            <wp:effectExtent l="0" t="0" r="0" b="0"/>
            <wp:docPr id="2" name="Рисунок 2" descr="C:\Users\Наталья\Pictures\img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57" w:rsidRDefault="00543757" w:rsidP="00543757">
      <w:pPr>
        <w:rPr>
          <w:rFonts w:ascii="Times New Roman" w:hAnsi="Times New Roman"/>
          <w:b/>
          <w:noProof/>
          <w:sz w:val="28"/>
        </w:rPr>
      </w:pPr>
    </w:p>
    <w:p w:rsidR="0044718C" w:rsidRDefault="0044718C" w:rsidP="00543757">
      <w:pPr>
        <w:rPr>
          <w:rFonts w:ascii="Times New Roman" w:hAnsi="Times New Roman"/>
          <w:b/>
          <w:noProof/>
          <w:sz w:val="28"/>
        </w:rPr>
      </w:pPr>
    </w:p>
    <w:p w:rsidR="0044718C" w:rsidRDefault="0044718C" w:rsidP="00543757">
      <w:pPr>
        <w:rPr>
          <w:rFonts w:ascii="Times New Roman" w:hAnsi="Times New Roman"/>
          <w:b/>
          <w:noProof/>
          <w:sz w:val="28"/>
        </w:rPr>
      </w:pPr>
    </w:p>
    <w:p w:rsidR="0044718C" w:rsidRDefault="0044718C" w:rsidP="00543757">
      <w:pPr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543757" w:rsidRDefault="00543757" w:rsidP="00543757">
      <w:pPr>
        <w:numPr>
          <w:ilvl w:val="0"/>
          <w:numId w:val="1"/>
        </w:numPr>
        <w:tabs>
          <w:tab w:val="left" w:pos="360"/>
          <w:tab w:val="left" w:pos="72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Общие положения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proofErr w:type="gramStart"/>
      <w:r>
        <w:rPr>
          <w:rFonts w:ascii="Times New Roman" w:hAnsi="Times New Roman"/>
          <w:sz w:val="28"/>
        </w:rPr>
        <w:t xml:space="preserve">Настоящее положение разработано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</w:rPr>
          <w:t>2012 г</w:t>
        </w:r>
      </w:smartTag>
      <w:r>
        <w:rPr>
          <w:rFonts w:ascii="Times New Roman" w:hAnsi="Times New Roman"/>
          <w:sz w:val="28"/>
        </w:rPr>
        <w:t>. N 273-ФЗ «Об образовании в Российской Федерации», законом Республики Башкортостан от 01.07.2013 г. № 696-з «Об образовании в Республике Башкортостан», Уставом Муниципального автономного  дошкольного образовательного учреждения Детский сад № 323 городского округа город Уфа Республики Башкортостан (далее – МАДОУ).</w:t>
      </w:r>
      <w:proofErr w:type="gramEnd"/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Общее собрание МАДОУ осуществляет общее руководство учреждением.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Общее собрание представляет полномочия трудового коллектива.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Общее собрание возглавляется председателем Общего собрания.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 Решения Общего собрания МАДОУ, принятые в пределах его полномочий  в соответствии с законодательством, обязательны для исполнения администрацией, всеми членами коллектива.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Изменения и дополнения в настоящее положение вносятся Общим собранием и принимаются на его заседании.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Срок данного положения не ограничен. Положение действует до принятия нового.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</w:p>
    <w:p w:rsidR="00543757" w:rsidRDefault="00543757" w:rsidP="00543757">
      <w:pPr>
        <w:numPr>
          <w:ilvl w:val="0"/>
          <w:numId w:val="2"/>
        </w:numPr>
        <w:tabs>
          <w:tab w:val="left" w:pos="720"/>
          <w:tab w:val="left" w:pos="1080"/>
        </w:tabs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Основные задачи общего собрания трудового коллектива.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Общее собрание реализует право на самостоятельность МАДОУ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b/>
          <w:sz w:val="28"/>
        </w:rPr>
      </w:pPr>
    </w:p>
    <w:p w:rsidR="00543757" w:rsidRDefault="00543757" w:rsidP="00543757">
      <w:pPr>
        <w:numPr>
          <w:ilvl w:val="0"/>
          <w:numId w:val="3"/>
        </w:numPr>
        <w:tabs>
          <w:tab w:val="left" w:pos="720"/>
          <w:tab w:val="left" w:pos="1080"/>
        </w:tabs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Функции общего собрания трудового коллектива.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3.1.Общее собрание:</w:t>
      </w:r>
    </w:p>
    <w:p w:rsidR="00543757" w:rsidRDefault="00543757" w:rsidP="00543757">
      <w:pPr>
        <w:numPr>
          <w:ilvl w:val="0"/>
          <w:numId w:val="4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обсуждает и рекомендует к утверждению проект коллективного договора, правила внутреннего трудового распорядка, графики работ, графики отпусков работников МАДОУ;</w:t>
      </w:r>
    </w:p>
    <w:p w:rsidR="00543757" w:rsidRDefault="00543757" w:rsidP="00543757">
      <w:pPr>
        <w:numPr>
          <w:ilvl w:val="0"/>
          <w:numId w:val="4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рассматривает, обсуждает и рекомендует к утверждению программу развития МАДОУ;</w:t>
      </w:r>
    </w:p>
    <w:p w:rsidR="00543757" w:rsidRDefault="00543757" w:rsidP="00543757">
      <w:pPr>
        <w:numPr>
          <w:ilvl w:val="0"/>
          <w:numId w:val="4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рассматривает, обсуждает и рекомендует к утверждению проект годового плана МАДОУ;</w:t>
      </w:r>
    </w:p>
    <w:p w:rsidR="00543757" w:rsidRDefault="00543757" w:rsidP="00543757">
      <w:pPr>
        <w:numPr>
          <w:ilvl w:val="0"/>
          <w:numId w:val="4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вносит изменения и дополнения в Устав МАДОУ, другие локальные акты;</w:t>
      </w:r>
    </w:p>
    <w:p w:rsidR="00543757" w:rsidRDefault="00543757" w:rsidP="00543757">
      <w:pPr>
        <w:numPr>
          <w:ilvl w:val="0"/>
          <w:numId w:val="4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обсуждает вопросы состояния трудовой дисциплины в МАДОУ и мероприятия по ее укреплению, рассматривает факты нарушения трудовой дисциплины работниками МАДОУ;</w:t>
      </w:r>
    </w:p>
    <w:p w:rsidR="00543757" w:rsidRDefault="00543757" w:rsidP="00543757">
      <w:pPr>
        <w:numPr>
          <w:ilvl w:val="0"/>
          <w:numId w:val="4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рассматривает вопросы охраны и безопасности условий труда работников, охраны жизни и здоровья воспитанников МАДОУ;</w:t>
      </w:r>
    </w:p>
    <w:p w:rsidR="00543757" w:rsidRDefault="00543757" w:rsidP="00543757">
      <w:pPr>
        <w:numPr>
          <w:ilvl w:val="0"/>
          <w:numId w:val="4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вносит предложения Учредителю по улучшению финансово-хозяйственной деятельности МАДОУ;</w:t>
      </w:r>
    </w:p>
    <w:p w:rsidR="00543757" w:rsidRDefault="00543757" w:rsidP="00543757">
      <w:pPr>
        <w:numPr>
          <w:ilvl w:val="0"/>
          <w:numId w:val="4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определяет порядок и условия предоставления социальных гарантий и льгот в пределах компетенции Учреждения;</w:t>
      </w:r>
    </w:p>
    <w:p w:rsidR="00543757" w:rsidRDefault="00543757" w:rsidP="00543757">
      <w:pPr>
        <w:numPr>
          <w:ilvl w:val="0"/>
          <w:numId w:val="4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заслушивает отчеты заведующего МАДОУ о расходовании бюджетных и внебюджетных средств;</w:t>
      </w:r>
    </w:p>
    <w:p w:rsidR="00543757" w:rsidRDefault="00543757" w:rsidP="00543757">
      <w:pPr>
        <w:numPr>
          <w:ilvl w:val="0"/>
          <w:numId w:val="4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заслушивает отчеты о работе заведующего, заведующего хозяйством, педагогов и других работников, вносит на рассмотрение администрации предложения по совершенствованию его работы;</w:t>
      </w:r>
    </w:p>
    <w:p w:rsidR="00543757" w:rsidRDefault="00543757" w:rsidP="00543757">
      <w:pPr>
        <w:numPr>
          <w:ilvl w:val="0"/>
          <w:numId w:val="4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знакомится с итоговыми документами по проверке государственными и муниципальными органами деятельности МАДОУ и заслушивает администрацию о выполнении мероприятий по устранению недостатков в работе;</w:t>
      </w:r>
    </w:p>
    <w:p w:rsidR="00543757" w:rsidRDefault="00543757" w:rsidP="00543757">
      <w:pPr>
        <w:numPr>
          <w:ilvl w:val="0"/>
          <w:numId w:val="4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МАДОУ;</w:t>
      </w:r>
    </w:p>
    <w:p w:rsidR="00543757" w:rsidRDefault="00543757" w:rsidP="00543757">
      <w:pPr>
        <w:numPr>
          <w:ilvl w:val="0"/>
          <w:numId w:val="4"/>
        </w:numPr>
        <w:tabs>
          <w:tab w:val="left" w:pos="900"/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 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543757" w:rsidRDefault="00543757" w:rsidP="00543757">
      <w:pPr>
        <w:tabs>
          <w:tab w:val="left" w:pos="900"/>
        </w:tabs>
        <w:ind w:firstLine="720"/>
        <w:jc w:val="both"/>
        <w:rPr>
          <w:rFonts w:ascii="Times New Roman" w:hAnsi="Times New Roman"/>
          <w:sz w:val="28"/>
        </w:rPr>
      </w:pPr>
    </w:p>
    <w:p w:rsidR="00543757" w:rsidRDefault="00543757" w:rsidP="00543757">
      <w:pPr>
        <w:numPr>
          <w:ilvl w:val="0"/>
          <w:numId w:val="5"/>
        </w:numPr>
        <w:tabs>
          <w:tab w:val="left" w:pos="720"/>
          <w:tab w:val="left" w:pos="1080"/>
        </w:tabs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Права общего собрания трудового коллектива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Общее собрание имеет право:</w:t>
      </w:r>
    </w:p>
    <w:p w:rsidR="00543757" w:rsidRDefault="00543757" w:rsidP="00543757">
      <w:pPr>
        <w:numPr>
          <w:ilvl w:val="0"/>
          <w:numId w:val="6"/>
        </w:numPr>
        <w:tabs>
          <w:tab w:val="left" w:pos="1080"/>
        </w:tabs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выходить с предложениями и заявлениями на заведующую МАДОУ, в органы муниципальной власти, в общественные организации.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Каждый член Общего собрания имеет право:</w:t>
      </w:r>
    </w:p>
    <w:p w:rsidR="00543757" w:rsidRDefault="00543757" w:rsidP="00543757">
      <w:pPr>
        <w:numPr>
          <w:ilvl w:val="0"/>
          <w:numId w:val="7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потребовать обсуждения Общим собрания любого вопроса, касающегося деятельности МАДОУ, если его предложение поддержат не менее одной трети членов собрания;</w:t>
      </w:r>
    </w:p>
    <w:p w:rsidR="00543757" w:rsidRDefault="00543757" w:rsidP="00543757">
      <w:pPr>
        <w:numPr>
          <w:ilvl w:val="0"/>
          <w:numId w:val="7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</w:p>
    <w:p w:rsidR="00543757" w:rsidRDefault="00543757" w:rsidP="00543757">
      <w:pPr>
        <w:numPr>
          <w:ilvl w:val="0"/>
          <w:numId w:val="8"/>
        </w:numPr>
        <w:tabs>
          <w:tab w:val="left" w:pos="720"/>
          <w:tab w:val="left" w:pos="1080"/>
        </w:tabs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управления общим собранием трудового коллектива.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В состав Общего собрания входят все работники МАДОУ.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На заседание Общего собрания могут быть приглашены представители органов управления образования,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</w:t>
      </w:r>
      <w:proofErr w:type="gramStart"/>
      <w:r>
        <w:rPr>
          <w:rFonts w:ascii="Times New Roman" w:hAnsi="Times New Roman"/>
          <w:sz w:val="28"/>
        </w:rPr>
        <w:lastRenderedPageBreak/>
        <w:t>могут</w:t>
      </w:r>
      <w:proofErr w:type="gramEnd"/>
      <w:r>
        <w:rPr>
          <w:rFonts w:ascii="Times New Roman" w:hAnsi="Times New Roman"/>
          <w:sz w:val="28"/>
        </w:rPr>
        <w:t xml:space="preserve"> вносит предложения и заявления, участвовать в обсуждении вопросов, находящихся в их компетенции.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Для ведения Общего собрания  из его состава открытым голосованием избирается  председатель и секретарь сроком на 1 календарный год, которые выполняют свои обязанности на общественных началах.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Председатель Общего собрания:</w:t>
      </w:r>
    </w:p>
    <w:p w:rsidR="00543757" w:rsidRDefault="00543757" w:rsidP="00543757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организует деятельность Общего собрания;</w:t>
      </w:r>
    </w:p>
    <w:p w:rsidR="00543757" w:rsidRDefault="00543757" w:rsidP="00543757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информирует членов трудового коллектива о предстоящем заседании не менее чем за 15 дней до его проведения;</w:t>
      </w:r>
    </w:p>
    <w:p w:rsidR="00543757" w:rsidRDefault="00543757" w:rsidP="00543757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организует подготовку и проведение заседания;</w:t>
      </w:r>
    </w:p>
    <w:p w:rsidR="00543757" w:rsidRDefault="00543757" w:rsidP="00543757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определяет повестку дня;</w:t>
      </w:r>
    </w:p>
    <w:p w:rsidR="00543757" w:rsidRDefault="00543757" w:rsidP="00543757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контролирует выполнение решений.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Общее собрание собирается не реже 2 раз в календарный год.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Общее собрание считается правомочным, если на нем присутствует не менее 50% членов трудового коллектива МАДОУ.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 Решение Общего собрания принимается открытым голосованием.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5.8. Решение Общего собрания считается принятым, если за него проголосовало не менее 51% присутствующих.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5.9. Решение Общего собрания утверждается приказом заведующей МАДОУ и </w:t>
      </w:r>
      <w:proofErr w:type="gramStart"/>
      <w:r>
        <w:rPr>
          <w:rFonts w:ascii="Times New Roman" w:hAnsi="Times New Roman"/>
          <w:sz w:val="28"/>
        </w:rPr>
        <w:t>обязательно к исполнению</w:t>
      </w:r>
      <w:proofErr w:type="gramEnd"/>
      <w:r>
        <w:rPr>
          <w:rFonts w:ascii="Times New Roman" w:hAnsi="Times New Roman"/>
          <w:sz w:val="28"/>
        </w:rPr>
        <w:t xml:space="preserve"> для всех членов трудового коллектива.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</w:p>
    <w:p w:rsidR="00543757" w:rsidRDefault="00543757" w:rsidP="00543757">
      <w:pPr>
        <w:numPr>
          <w:ilvl w:val="0"/>
          <w:numId w:val="10"/>
        </w:numPr>
        <w:tabs>
          <w:tab w:val="left" w:pos="720"/>
          <w:tab w:val="left" w:pos="1080"/>
        </w:tabs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Взаимосвязь с другими органами самоуправления.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Общее собрание организует взаимосвязь с другими органами самоуправления МАДОУ – Педагогическим советом, Родительским комитетом:</w:t>
      </w:r>
    </w:p>
    <w:p w:rsidR="00543757" w:rsidRDefault="00543757" w:rsidP="00543757">
      <w:pPr>
        <w:numPr>
          <w:ilvl w:val="0"/>
          <w:numId w:val="11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участие представителей трудового коллектива в заседаниях Педагогического совета, Родительского комитета МАДОУ;</w:t>
      </w:r>
    </w:p>
    <w:p w:rsidR="00543757" w:rsidRDefault="00543757" w:rsidP="00543757">
      <w:pPr>
        <w:numPr>
          <w:ilvl w:val="0"/>
          <w:numId w:val="11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представление на ознакомление Педагогическому совету и Родительскому комитету материалов, готовящихся к обсуждению и принятию на заседании Общего собрания;</w:t>
      </w:r>
    </w:p>
    <w:p w:rsidR="00543757" w:rsidRDefault="00543757" w:rsidP="00543757">
      <w:pPr>
        <w:numPr>
          <w:ilvl w:val="0"/>
          <w:numId w:val="11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предложений и дополнений по вопросам, рассматриваемым на заседаниях Педагогического совета и Родительского комитета МАДОУ.</w:t>
      </w:r>
    </w:p>
    <w:p w:rsidR="00543757" w:rsidRDefault="00543757" w:rsidP="00543757">
      <w:pPr>
        <w:tabs>
          <w:tab w:val="left" w:pos="1080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 Ответственность общего собрания трудового коллектива.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7.1.Общее собрание несет ответственность:</w:t>
      </w:r>
    </w:p>
    <w:p w:rsidR="00543757" w:rsidRDefault="00543757" w:rsidP="00543757">
      <w:pPr>
        <w:numPr>
          <w:ilvl w:val="0"/>
          <w:numId w:val="12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выполнение, выполнение не в полном объеме или невыполнение закрепленных за ним задач и функций;</w:t>
      </w:r>
    </w:p>
    <w:p w:rsidR="00543757" w:rsidRDefault="00543757" w:rsidP="00543757">
      <w:pPr>
        <w:numPr>
          <w:ilvl w:val="0"/>
          <w:numId w:val="12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принимаемых решений законодательству Российской Федерации, Республики Башкортостан, нормативно-правовым актам.</w:t>
      </w:r>
    </w:p>
    <w:p w:rsidR="00543757" w:rsidRDefault="00543757" w:rsidP="00543757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 Делопроизводство общего собрания трудового коллектива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8.1. Заседания Общего собрания оформляются протоколом.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8.2.  В книге протоколов фиксируются:</w:t>
      </w:r>
    </w:p>
    <w:p w:rsidR="00543757" w:rsidRDefault="00543757" w:rsidP="00543757">
      <w:pPr>
        <w:numPr>
          <w:ilvl w:val="0"/>
          <w:numId w:val="13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проведения;</w:t>
      </w:r>
    </w:p>
    <w:p w:rsidR="00543757" w:rsidRDefault="00543757" w:rsidP="00543757">
      <w:pPr>
        <w:numPr>
          <w:ilvl w:val="0"/>
          <w:numId w:val="13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количественное присутствие (отсутствие) членов трудового коллектива;</w:t>
      </w:r>
    </w:p>
    <w:p w:rsidR="00543757" w:rsidRDefault="00543757" w:rsidP="00543757">
      <w:pPr>
        <w:numPr>
          <w:ilvl w:val="0"/>
          <w:numId w:val="13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приглашенные</w:t>
      </w:r>
      <w:proofErr w:type="gramEnd"/>
      <w:r>
        <w:rPr>
          <w:rFonts w:ascii="Times New Roman" w:hAnsi="Times New Roman"/>
          <w:sz w:val="28"/>
        </w:rPr>
        <w:t xml:space="preserve"> (Ф.И.О., должность);</w:t>
      </w:r>
    </w:p>
    <w:p w:rsidR="00543757" w:rsidRDefault="00543757" w:rsidP="00543757">
      <w:pPr>
        <w:numPr>
          <w:ilvl w:val="0"/>
          <w:numId w:val="13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дня;</w:t>
      </w:r>
    </w:p>
    <w:p w:rsidR="00543757" w:rsidRDefault="00543757" w:rsidP="00543757">
      <w:pPr>
        <w:numPr>
          <w:ilvl w:val="0"/>
          <w:numId w:val="13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обсуждения вопросов;</w:t>
      </w:r>
    </w:p>
    <w:p w:rsidR="00543757" w:rsidRDefault="00543757" w:rsidP="00543757">
      <w:pPr>
        <w:numPr>
          <w:ilvl w:val="0"/>
          <w:numId w:val="13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предложения, рекомендации и замечания членов трудового коллектива и приглашенных лиц;</w:t>
      </w:r>
    </w:p>
    <w:p w:rsidR="00543757" w:rsidRDefault="00543757" w:rsidP="00543757">
      <w:pPr>
        <w:numPr>
          <w:ilvl w:val="0"/>
          <w:numId w:val="13"/>
        </w:numPr>
        <w:tabs>
          <w:tab w:val="left" w:pos="1080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8.3. Протоколы подписываются председателем и секретарем Общего собрания.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8.4. Нумерация протоколов ведется от начала календарного года.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8.5. Книга протоколов Общего собрания нумеруется постранично, прошнуровывается, скрепляется подписью заведующего и печатью МАДОУ.</w:t>
      </w:r>
    </w:p>
    <w:p w:rsidR="00543757" w:rsidRDefault="00543757" w:rsidP="0054375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8.6. Книга протоколов Общего собрания хранится в делах МАДОУ  (50 лет)  и передаются по акту (при смене руководителя, передаче в архив).</w:t>
      </w:r>
    </w:p>
    <w:p w:rsidR="00BB6DEB" w:rsidRDefault="00BB6DEB"/>
    <w:sectPr w:rsidR="00BB6DEB" w:rsidSect="00E6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A9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BE1E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94573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994E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E8935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27107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F5F15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45B62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1EB45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63A091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6A0608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2D644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63C219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DEB"/>
    <w:rsid w:val="0044718C"/>
    <w:rsid w:val="00543757"/>
    <w:rsid w:val="00904823"/>
    <w:rsid w:val="00BB6DEB"/>
    <w:rsid w:val="00E6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8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8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2017-03-29T05:59:00Z</dcterms:created>
  <dcterms:modified xsi:type="dcterms:W3CDTF">2018-04-10T07:02:00Z</dcterms:modified>
</cp:coreProperties>
</file>