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1" w:rsidRDefault="00872011" w:rsidP="00DD19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299835" cy="8980426"/>
            <wp:effectExtent l="0" t="0" r="0" b="0"/>
            <wp:docPr id="2" name="Рисунок 2" descr="C:\Users\Наталья\Pictures\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11" w:rsidRDefault="00872011" w:rsidP="00DD19FF">
      <w:pPr>
        <w:numPr>
          <w:ilvl w:val="0"/>
          <w:numId w:val="1"/>
        </w:numPr>
        <w:tabs>
          <w:tab w:val="left" w:pos="330"/>
        </w:tabs>
        <w:jc w:val="center"/>
        <w:rPr>
          <w:rFonts w:ascii="Times New Roman" w:hAnsi="Times New Roman"/>
          <w:b/>
          <w:sz w:val="28"/>
        </w:rPr>
      </w:pPr>
    </w:p>
    <w:p w:rsidR="00DD19FF" w:rsidRDefault="00DD19FF" w:rsidP="00DD19FF">
      <w:pPr>
        <w:numPr>
          <w:ilvl w:val="0"/>
          <w:numId w:val="1"/>
        </w:numPr>
        <w:tabs>
          <w:tab w:val="left" w:pos="330"/>
        </w:tabs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DD19FF" w:rsidRDefault="00DD19FF" w:rsidP="00DD19FF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1.1.Настоящее Положение разработано для Муниципального автономного дошкольного образовательного учреждения  Детский сад № 323 городского округа город Уфа Республики Башкортостан (далее Учреждение) в соответствии с Федеральным законом «Об образовании в Российской Федерации» и законом «Об образовании в Республики Башкортостан», Уставом  Учреждения, Трудовым Кодексом Российской Федерации, Правилами внутреннего распорядка Учреждения, и другими нормативными актами.</w:t>
      </w:r>
      <w:proofErr w:type="gramEnd"/>
    </w:p>
    <w:p w:rsidR="00DD19FF" w:rsidRDefault="00DD19FF" w:rsidP="00DD19FF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Комиссия по урегулированию споров между участниками образовательных отношений (далее Комиссия)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DD19FF" w:rsidRDefault="00DD19FF" w:rsidP="00DD19FF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1.3.В своей работе  Комиссия должна обеспечивать соблюдение прав личности.</w:t>
      </w:r>
    </w:p>
    <w:p w:rsidR="00DD19FF" w:rsidRDefault="00DD19FF" w:rsidP="00DD19FF">
      <w:pPr>
        <w:rPr>
          <w:rFonts w:ascii="Times New Roman" w:hAnsi="Times New Roman"/>
          <w:sz w:val="28"/>
        </w:rPr>
      </w:pPr>
    </w:p>
    <w:p w:rsidR="00DD19FF" w:rsidRDefault="00DD19FF" w:rsidP="00DD19FF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    Порядок избрания Комиссии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Комиссия состоит из равного числа родителей (законных представителей) воспитанников (3 чел.) и работников Учреждения (3 чел.).   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Избранными в состав Комиссии от работников Учреждения считаются кандидатуры, получившие большинство голосов на общем собрании трудового коллектива.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 Избранными в состав Комиссии от родительской общественности считаются кандидаты, получившие большинство голосов на общем  родительском собрании.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 Утверждение членов Комиссии и назначение ее председателя оформляются приказом по образовательному учреждению.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из своего состава избирает председателя, заместителя и секретаря.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Срок полномочий  Комиссии составляет 1 год. 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</w:p>
    <w:p w:rsidR="00DD19FF" w:rsidRDefault="00DD19FF" w:rsidP="00DD19FF">
      <w:pPr>
        <w:rPr>
          <w:rFonts w:ascii="Times New Roman" w:hAnsi="Times New Roman"/>
          <w:sz w:val="28"/>
        </w:rPr>
      </w:pPr>
    </w:p>
    <w:p w:rsidR="00DD19FF" w:rsidRDefault="00DD19FF" w:rsidP="00DD19FF">
      <w:pPr>
        <w:rPr>
          <w:rFonts w:ascii="Times New Roman" w:hAnsi="Times New Roman"/>
          <w:sz w:val="28"/>
        </w:rPr>
      </w:pPr>
    </w:p>
    <w:p w:rsidR="00DD19FF" w:rsidRDefault="00DD19FF" w:rsidP="00DD19FF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 Деятельность  Комиссии</w:t>
      </w:r>
    </w:p>
    <w:p w:rsidR="00DD19FF" w:rsidRDefault="00DD19FF" w:rsidP="00DD19FF">
      <w:pPr>
        <w:ind w:firstLine="567"/>
        <w:jc w:val="center"/>
        <w:rPr>
          <w:rFonts w:ascii="Times New Roman" w:hAnsi="Times New Roman"/>
          <w:sz w:val="28"/>
        </w:rPr>
      </w:pP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 Заявитель может обратиться в  Комиссию в десятидневный срок со дня возникновения конфликтной ситуации и нарушения его прав.  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Работа Комиссии оформляется протоколами, которые подписываются председателем Комиссии  и секретарем.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3.6. Решения Комиссии принимаются простым  большинством при наличии не менее   2/ 3 состава.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 Рассмотрение заявления должно быть проведено в десятидневный срок со дня подачи заявления.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По требованию заявителя решение Комиссии может быть выдано ему в письменном виде.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 Решение Комиссии может быть обжаловано в установленном порядке  законодательством Российской Федерации.</w:t>
      </w:r>
    </w:p>
    <w:p w:rsidR="00DD19FF" w:rsidRDefault="00DD19FF" w:rsidP="00DD19FF">
      <w:pPr>
        <w:rPr>
          <w:rFonts w:ascii="Times New Roman" w:hAnsi="Times New Roman"/>
          <w:sz w:val="28"/>
        </w:rPr>
      </w:pPr>
    </w:p>
    <w:p w:rsidR="00DD19FF" w:rsidRDefault="00DD19FF" w:rsidP="00DD19FF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 Права и обязанности членов Комиссии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 Рекомендовать изменения в локальных актах Учреждения с целью демократизации основ управления Учреждением или расширения прав участников образовательного процесса.</w:t>
      </w:r>
    </w:p>
    <w:p w:rsidR="00DD19FF" w:rsidRDefault="00DD19FF" w:rsidP="00DD19FF">
      <w:pPr>
        <w:rPr>
          <w:rFonts w:ascii="Times New Roman" w:hAnsi="Times New Roman"/>
          <w:sz w:val="28"/>
        </w:rPr>
      </w:pPr>
    </w:p>
    <w:p w:rsidR="00DD19FF" w:rsidRDefault="00DD19FF" w:rsidP="00DD19FF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 Делопроизводство комиссии</w:t>
      </w:r>
    </w:p>
    <w:p w:rsidR="00DD19FF" w:rsidRDefault="00DD19FF" w:rsidP="00DD19F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Заседания  Комиссии оформляются протоколом, </w:t>
      </w:r>
      <w:r>
        <w:rPr>
          <w:rFonts w:ascii="Times New Roman" w:hAnsi="Times New Roman"/>
          <w:color w:val="1A171B"/>
          <w:sz w:val="28"/>
        </w:rPr>
        <w:t xml:space="preserve">который подписывают члены Комиссии, принявшие участие в ее заседании. </w:t>
      </w:r>
    </w:p>
    <w:p w:rsidR="00DD19FF" w:rsidRDefault="00DD19FF" w:rsidP="00DD19FF">
      <w:pPr>
        <w:jc w:val="both"/>
        <w:rPr>
          <w:rFonts w:ascii="Times New Roman" w:hAnsi="Times New Roman"/>
          <w:color w:val="1A171B"/>
          <w:sz w:val="28"/>
          <w:shd w:val="clear" w:color="auto" w:fill="FFFFFF"/>
        </w:rPr>
      </w:pPr>
      <w:r>
        <w:rPr>
          <w:rFonts w:ascii="Times New Roman" w:hAnsi="Times New Roman"/>
          <w:color w:val="1A171B"/>
          <w:sz w:val="28"/>
          <w:shd w:val="clear" w:color="auto" w:fill="FFFFFF"/>
        </w:rPr>
        <w:t>5.2.  В протоколе заседания комиссии указывается:</w:t>
      </w:r>
    </w:p>
    <w:p w:rsidR="00DD19FF" w:rsidRDefault="00DD19FF" w:rsidP="00DD19FF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-дата проведения заседания;</w:t>
      </w:r>
    </w:p>
    <w:p w:rsidR="00DD19FF" w:rsidRDefault="00DD19FF" w:rsidP="00DD19FF">
      <w:pPr>
        <w:jc w:val="both"/>
        <w:rPr>
          <w:rFonts w:ascii="Times New Roman" w:hAnsi="Times New Roman"/>
          <w:color w:val="1A171B"/>
          <w:sz w:val="28"/>
          <w:shd w:val="clear" w:color="auto" w:fill="FFFFFF"/>
        </w:rPr>
      </w:pPr>
      <w:r>
        <w:rPr>
          <w:rFonts w:ascii="Times New Roman" w:hAnsi="Times New Roman"/>
          <w:color w:val="1A171B"/>
          <w:sz w:val="28"/>
          <w:shd w:val="clear" w:color="auto" w:fill="FFFFFF"/>
        </w:rPr>
        <w:t>- фамилии, имена, отчества членов Комиссии и других лиц, присутствующих на заседании;</w:t>
      </w:r>
    </w:p>
    <w:p w:rsidR="00DD19FF" w:rsidRDefault="00DD19FF" w:rsidP="00DD19FF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-приглашенные (ФИО, должность);</w:t>
      </w:r>
    </w:p>
    <w:p w:rsidR="00DD19FF" w:rsidRDefault="00DD19FF" w:rsidP="00DD19FF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-повестка дня;</w:t>
      </w:r>
    </w:p>
    <w:p w:rsidR="00DD19FF" w:rsidRDefault="00DD19FF" w:rsidP="00DD19FF">
      <w:pPr>
        <w:jc w:val="both"/>
        <w:rPr>
          <w:rFonts w:ascii="Times New Roman" w:hAnsi="Times New Roman"/>
          <w:color w:val="1A171B"/>
          <w:sz w:val="28"/>
          <w:shd w:val="clear" w:color="auto" w:fill="FFFFFF"/>
        </w:rPr>
      </w:pPr>
      <w:r>
        <w:rPr>
          <w:rFonts w:ascii="Times New Roman" w:hAnsi="Times New Roman"/>
          <w:color w:val="1A171B"/>
          <w:sz w:val="28"/>
          <w:shd w:val="clear" w:color="auto" w:fill="FFFFFF"/>
        </w:rPr>
        <w:t>- формулировка каждого из рассматриваемых на заседании Комиссии вопросов с указанием фамилии, имени, отчества, в отношении которого рассматривается вопрос о соблюдении требований об урегулировании конфликта интересов;</w:t>
      </w:r>
    </w:p>
    <w:p w:rsidR="00DD19FF" w:rsidRDefault="00DD19FF" w:rsidP="00DD19FF">
      <w:pPr>
        <w:tabs>
          <w:tab w:val="left" w:pos="1134"/>
        </w:tabs>
        <w:jc w:val="both"/>
        <w:rPr>
          <w:rFonts w:ascii="Times New Roman" w:hAnsi="Times New Roman"/>
          <w:color w:val="1A171B"/>
          <w:sz w:val="28"/>
        </w:rPr>
      </w:pPr>
      <w:r>
        <w:rPr>
          <w:rFonts w:ascii="Times New Roman" w:hAnsi="Times New Roman"/>
          <w:color w:val="1A171B"/>
          <w:sz w:val="28"/>
        </w:rPr>
        <w:t>- фамилии, имена, отчества выступивших на заседании лиц и краткое изложение их выступлений;</w:t>
      </w:r>
    </w:p>
    <w:p w:rsidR="00DD19FF" w:rsidRDefault="00DD19FF" w:rsidP="00DD19FF">
      <w:pPr>
        <w:jc w:val="both"/>
        <w:rPr>
          <w:rFonts w:ascii="Times New Roman" w:hAnsi="Times New Roman"/>
          <w:color w:val="1A171B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1A171B"/>
          <w:sz w:val="28"/>
          <w:shd w:val="clear" w:color="auto" w:fill="FFFFFF"/>
        </w:rPr>
        <w:t>информации, содержащей основания для проведения заседания Комиссии;</w:t>
      </w:r>
    </w:p>
    <w:p w:rsidR="00DD19FF" w:rsidRDefault="00DD19FF" w:rsidP="00DD19FF">
      <w:pPr>
        <w:jc w:val="both"/>
        <w:rPr>
          <w:rFonts w:ascii="Times New Roman" w:hAnsi="Times New Roman"/>
          <w:color w:val="1A171B"/>
          <w:sz w:val="28"/>
          <w:shd w:val="clear" w:color="auto" w:fill="FFFFFF"/>
        </w:rPr>
      </w:pPr>
      <w:r>
        <w:rPr>
          <w:rFonts w:ascii="Times New Roman" w:hAnsi="Times New Roman"/>
          <w:color w:val="1A171B"/>
          <w:sz w:val="28"/>
          <w:shd w:val="clear" w:color="auto" w:fill="FFFFFF"/>
        </w:rPr>
        <w:t>- результаты голосования;</w:t>
      </w:r>
    </w:p>
    <w:p w:rsidR="00DD19FF" w:rsidRDefault="00DD19FF" w:rsidP="00DD19FF">
      <w:pPr>
        <w:jc w:val="both"/>
        <w:rPr>
          <w:rFonts w:ascii="Times New Roman" w:hAnsi="Times New Roman"/>
          <w:color w:val="1A171B"/>
          <w:sz w:val="28"/>
          <w:shd w:val="clear" w:color="auto" w:fill="FFFFFF"/>
        </w:rPr>
      </w:pPr>
      <w:r>
        <w:rPr>
          <w:rFonts w:ascii="Times New Roman" w:hAnsi="Times New Roman"/>
          <w:color w:val="1A171B"/>
          <w:sz w:val="28"/>
          <w:shd w:val="clear" w:color="auto" w:fill="FFFFFF"/>
        </w:rPr>
        <w:lastRenderedPageBreak/>
        <w:t>- решение и обоснование его принятия.</w:t>
      </w:r>
    </w:p>
    <w:p w:rsidR="00DD19FF" w:rsidRDefault="00DD19FF" w:rsidP="00DD19FF">
      <w:pPr>
        <w:jc w:val="both"/>
        <w:rPr>
          <w:rFonts w:ascii="Times New Roman" w:hAnsi="Times New Roman"/>
          <w:color w:val="1A171B"/>
          <w:sz w:val="28"/>
          <w:shd w:val="clear" w:color="auto" w:fill="FFFFFF"/>
        </w:rPr>
      </w:pPr>
      <w:r>
        <w:rPr>
          <w:rFonts w:ascii="Times New Roman" w:hAnsi="Times New Roman"/>
          <w:color w:val="1A171B"/>
          <w:sz w:val="28"/>
          <w:shd w:val="clear" w:color="auto" w:fill="FFFFFF"/>
        </w:rPr>
        <w:t xml:space="preserve">5.3. Протокол заседания комиссии  </w:t>
      </w:r>
      <w:r>
        <w:rPr>
          <w:rFonts w:ascii="Times New Roman" w:hAnsi="Times New Roman"/>
          <w:sz w:val="28"/>
          <w:shd w:val="clear" w:color="auto" w:fill="FFFFFF"/>
        </w:rPr>
        <w:t>хранится в делах Учреждения и передаётся по акту (при смене руководителя, передаче в архив).</w:t>
      </w:r>
    </w:p>
    <w:p w:rsidR="007E1C27" w:rsidRDefault="007E1C27"/>
    <w:sectPr w:rsidR="007E1C27" w:rsidSect="00E538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D4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C27"/>
    <w:rsid w:val="0005374A"/>
    <w:rsid w:val="007E1C27"/>
    <w:rsid w:val="00872011"/>
    <w:rsid w:val="00DD19FF"/>
    <w:rsid w:val="00E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2017-03-29T06:15:00Z</dcterms:created>
  <dcterms:modified xsi:type="dcterms:W3CDTF">2018-04-10T06:42:00Z</dcterms:modified>
</cp:coreProperties>
</file>